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81" w:rsidRDefault="00092381" w:rsidP="00092381">
      <w:pPr>
        <w:widowControl/>
        <w:jc w:val="center"/>
        <w:rPr>
          <w:b/>
          <w:sz w:val="44"/>
        </w:rPr>
      </w:pPr>
      <w:r w:rsidRPr="000D6C4A">
        <w:rPr>
          <w:rFonts w:hint="eastAsia"/>
          <w:b/>
          <w:sz w:val="44"/>
        </w:rPr>
        <w:t>鞍山一中“十三五”</w:t>
      </w:r>
      <w:r>
        <w:rPr>
          <w:rFonts w:hint="eastAsia"/>
          <w:b/>
          <w:sz w:val="44"/>
        </w:rPr>
        <w:t>专项</w:t>
      </w:r>
      <w:r w:rsidRPr="000D6C4A">
        <w:rPr>
          <w:rFonts w:hint="eastAsia"/>
          <w:b/>
          <w:sz w:val="44"/>
        </w:rPr>
        <w:t>发展规划</w:t>
      </w:r>
    </w:p>
    <w:p w:rsidR="00092381" w:rsidRPr="000D6C4A" w:rsidRDefault="00092381" w:rsidP="00092381">
      <w:pPr>
        <w:widowControl/>
        <w:jc w:val="center"/>
        <w:rPr>
          <w:b/>
          <w:sz w:val="44"/>
        </w:rPr>
      </w:pPr>
      <w:r w:rsidRPr="000D6C4A">
        <w:rPr>
          <w:rFonts w:hint="eastAsia"/>
          <w:b/>
          <w:sz w:val="44"/>
        </w:rPr>
        <w:t>格式要求</w:t>
      </w:r>
    </w:p>
    <w:p w:rsidR="00092381" w:rsidRDefault="00092381" w:rsidP="00092381">
      <w:pPr>
        <w:widowControl/>
        <w:snapToGrid w:val="0"/>
        <w:spacing w:line="360" w:lineRule="auto"/>
        <w:ind w:firstLineChars="200" w:firstLine="482"/>
        <w:jc w:val="left"/>
        <w:rPr>
          <w:rFonts w:ascii="Arial" w:hAnsi="Arial" w:cs="Arial"/>
          <w:b/>
          <w:kern w:val="0"/>
          <w:sz w:val="24"/>
          <w:szCs w:val="21"/>
        </w:rPr>
      </w:pPr>
    </w:p>
    <w:p w:rsidR="00092381" w:rsidRDefault="00092381" w:rsidP="00092381">
      <w:pPr>
        <w:widowControl/>
        <w:snapToGrid w:val="0"/>
        <w:spacing w:line="360" w:lineRule="auto"/>
        <w:ind w:firstLineChars="200" w:firstLine="482"/>
        <w:jc w:val="left"/>
        <w:rPr>
          <w:rFonts w:ascii="Arial" w:hAnsi="Arial" w:cs="Arial"/>
          <w:b/>
          <w:kern w:val="0"/>
          <w:sz w:val="24"/>
          <w:szCs w:val="21"/>
        </w:rPr>
      </w:pPr>
      <w:r>
        <w:rPr>
          <w:rFonts w:ascii="Arial" w:hAnsi="Arial" w:cs="Arial"/>
          <w:b/>
          <w:kern w:val="0"/>
          <w:sz w:val="24"/>
          <w:szCs w:val="21"/>
        </w:rPr>
        <w:t>一、</w:t>
      </w:r>
      <w:r>
        <w:rPr>
          <w:rFonts w:ascii="Arial" w:hAnsi="Arial" w:cs="Arial" w:hint="eastAsia"/>
          <w:b/>
          <w:kern w:val="0"/>
          <w:sz w:val="24"/>
          <w:szCs w:val="21"/>
        </w:rPr>
        <w:t>分管工作</w:t>
      </w:r>
      <w:r>
        <w:rPr>
          <w:rFonts w:ascii="Arial" w:hAnsi="Arial" w:cs="Arial"/>
          <w:b/>
          <w:kern w:val="0"/>
          <w:sz w:val="24"/>
          <w:szCs w:val="21"/>
        </w:rPr>
        <w:t>目前的基本情况</w:t>
      </w:r>
    </w:p>
    <w:p w:rsidR="00092381" w:rsidRDefault="00092381" w:rsidP="00092381">
      <w:pPr>
        <w:widowControl/>
        <w:snapToGrid w:val="0"/>
        <w:spacing w:line="360" w:lineRule="auto"/>
        <w:ind w:firstLineChars="200" w:firstLine="482"/>
        <w:jc w:val="left"/>
        <w:rPr>
          <w:rFonts w:ascii="Arial" w:hAnsi="Arial" w:cs="Arial"/>
          <w:b/>
          <w:kern w:val="0"/>
          <w:sz w:val="24"/>
          <w:szCs w:val="21"/>
        </w:rPr>
      </w:pPr>
      <w:r>
        <w:rPr>
          <w:rFonts w:ascii="Arial" w:hAnsi="Arial" w:cs="Arial"/>
          <w:b/>
          <w:kern w:val="0"/>
          <w:sz w:val="24"/>
          <w:szCs w:val="21"/>
        </w:rPr>
        <w:t>二、</w:t>
      </w:r>
      <w:r>
        <w:rPr>
          <w:rFonts w:ascii="Arial" w:hAnsi="Arial" w:cs="Arial" w:hint="eastAsia"/>
          <w:b/>
          <w:kern w:val="0"/>
          <w:sz w:val="24"/>
          <w:szCs w:val="21"/>
        </w:rPr>
        <w:t>分管工作</w:t>
      </w:r>
      <w:r>
        <w:rPr>
          <w:rFonts w:ascii="Arial" w:hAnsi="Arial" w:cs="Arial"/>
          <w:b/>
          <w:kern w:val="0"/>
          <w:sz w:val="24"/>
          <w:szCs w:val="21"/>
        </w:rPr>
        <w:t>未来发展的态势分析</w:t>
      </w:r>
    </w:p>
    <w:p w:rsidR="00092381" w:rsidRDefault="00092381" w:rsidP="00092381">
      <w:pPr>
        <w:widowControl/>
        <w:snapToGrid w:val="0"/>
        <w:spacing w:line="360" w:lineRule="auto"/>
        <w:ind w:firstLineChars="200" w:firstLine="440"/>
        <w:jc w:val="left"/>
        <w:rPr>
          <w:rFonts w:ascii="Arial" w:hAnsi="Arial" w:cs="Arial"/>
          <w:kern w:val="0"/>
          <w:sz w:val="22"/>
          <w:szCs w:val="21"/>
        </w:rPr>
      </w:pPr>
      <w:r>
        <w:rPr>
          <w:rFonts w:ascii="Arial" w:hAnsi="Arial" w:cs="Arial"/>
          <w:kern w:val="0"/>
          <w:sz w:val="22"/>
          <w:szCs w:val="21"/>
        </w:rPr>
        <w:t>（一）具备的优势</w:t>
      </w:r>
      <w:r>
        <w:rPr>
          <w:rFonts w:ascii="Arial" w:hAnsi="Arial" w:cs="Arial" w:hint="eastAsia"/>
          <w:kern w:val="0"/>
          <w:sz w:val="22"/>
          <w:szCs w:val="21"/>
        </w:rPr>
        <w:t>与经验</w:t>
      </w:r>
    </w:p>
    <w:p w:rsidR="00092381" w:rsidRDefault="00092381" w:rsidP="00092381">
      <w:pPr>
        <w:widowControl/>
        <w:snapToGrid w:val="0"/>
        <w:spacing w:line="360" w:lineRule="auto"/>
        <w:ind w:firstLineChars="200" w:firstLine="440"/>
        <w:jc w:val="left"/>
        <w:rPr>
          <w:rFonts w:ascii="Arial" w:hAnsi="Arial" w:cs="Arial"/>
          <w:kern w:val="0"/>
          <w:sz w:val="22"/>
          <w:szCs w:val="21"/>
        </w:rPr>
      </w:pPr>
      <w:r>
        <w:rPr>
          <w:rFonts w:ascii="Arial" w:hAnsi="Arial" w:cs="Arial"/>
          <w:kern w:val="0"/>
          <w:sz w:val="22"/>
          <w:szCs w:val="21"/>
        </w:rPr>
        <w:t>（二）面临的</w:t>
      </w:r>
      <w:r>
        <w:rPr>
          <w:rFonts w:ascii="Arial" w:hAnsi="Arial" w:cs="Arial" w:hint="eastAsia"/>
          <w:kern w:val="0"/>
          <w:sz w:val="22"/>
          <w:szCs w:val="21"/>
        </w:rPr>
        <w:t>不足与</w:t>
      </w:r>
      <w:r>
        <w:rPr>
          <w:rFonts w:ascii="Arial" w:hAnsi="Arial" w:cs="Arial"/>
          <w:kern w:val="0"/>
          <w:sz w:val="22"/>
          <w:szCs w:val="21"/>
        </w:rPr>
        <w:t>问题</w:t>
      </w:r>
    </w:p>
    <w:p w:rsidR="00092381" w:rsidRDefault="00092381" w:rsidP="00092381">
      <w:pPr>
        <w:widowControl/>
        <w:snapToGrid w:val="0"/>
        <w:spacing w:line="360" w:lineRule="auto"/>
        <w:ind w:firstLineChars="200" w:firstLine="440"/>
        <w:jc w:val="left"/>
        <w:rPr>
          <w:rFonts w:ascii="Arial" w:hAnsi="Arial" w:cs="Arial"/>
          <w:kern w:val="0"/>
          <w:sz w:val="22"/>
          <w:szCs w:val="21"/>
        </w:rPr>
      </w:pPr>
      <w:r>
        <w:rPr>
          <w:rFonts w:ascii="Arial" w:hAnsi="Arial" w:cs="Arial"/>
          <w:kern w:val="0"/>
          <w:sz w:val="22"/>
          <w:szCs w:val="21"/>
        </w:rPr>
        <w:t>（三）面临的</w:t>
      </w:r>
      <w:r>
        <w:rPr>
          <w:rFonts w:ascii="Arial" w:hAnsi="Arial" w:cs="Arial" w:hint="eastAsia"/>
          <w:kern w:val="0"/>
          <w:sz w:val="22"/>
          <w:szCs w:val="21"/>
        </w:rPr>
        <w:t>机遇与挑战</w:t>
      </w:r>
    </w:p>
    <w:p w:rsidR="00092381" w:rsidRDefault="00092381" w:rsidP="00092381">
      <w:pPr>
        <w:widowControl/>
        <w:snapToGrid w:val="0"/>
        <w:spacing w:line="360" w:lineRule="auto"/>
        <w:ind w:firstLineChars="200" w:firstLine="482"/>
        <w:jc w:val="left"/>
        <w:rPr>
          <w:rFonts w:ascii="Arial" w:hAnsi="Arial" w:cs="Arial"/>
          <w:b/>
          <w:kern w:val="0"/>
          <w:sz w:val="24"/>
          <w:szCs w:val="21"/>
        </w:rPr>
      </w:pPr>
      <w:r>
        <w:rPr>
          <w:rFonts w:ascii="Arial" w:hAnsi="Arial" w:cs="Arial" w:hint="eastAsia"/>
          <w:b/>
          <w:kern w:val="0"/>
          <w:sz w:val="24"/>
          <w:szCs w:val="21"/>
        </w:rPr>
        <w:t>三、发展目标</w:t>
      </w:r>
    </w:p>
    <w:p w:rsidR="00092381" w:rsidRDefault="00092381" w:rsidP="00092381">
      <w:pPr>
        <w:widowControl/>
        <w:snapToGrid w:val="0"/>
        <w:spacing w:line="360" w:lineRule="auto"/>
        <w:ind w:firstLineChars="200" w:firstLine="482"/>
        <w:jc w:val="left"/>
        <w:rPr>
          <w:rFonts w:ascii="Arial" w:hAnsi="Arial" w:cs="Arial"/>
          <w:b/>
          <w:kern w:val="0"/>
          <w:sz w:val="24"/>
          <w:szCs w:val="21"/>
        </w:rPr>
      </w:pPr>
      <w:r>
        <w:rPr>
          <w:rFonts w:ascii="Arial" w:hAnsi="Arial" w:cs="Arial" w:hint="eastAsia"/>
          <w:b/>
          <w:kern w:val="0"/>
          <w:sz w:val="24"/>
          <w:szCs w:val="21"/>
        </w:rPr>
        <w:t>四、</w:t>
      </w:r>
      <w:r>
        <w:rPr>
          <w:rFonts w:ascii="Arial" w:hAnsi="Arial" w:cs="Arial"/>
          <w:b/>
          <w:kern w:val="0"/>
          <w:sz w:val="24"/>
          <w:szCs w:val="21"/>
        </w:rPr>
        <w:t>发展思路</w:t>
      </w:r>
    </w:p>
    <w:p w:rsidR="00092381" w:rsidRDefault="00092381" w:rsidP="00092381">
      <w:pPr>
        <w:widowControl/>
        <w:snapToGrid w:val="0"/>
        <w:spacing w:line="360" w:lineRule="auto"/>
        <w:ind w:firstLineChars="200" w:firstLine="482"/>
        <w:jc w:val="left"/>
        <w:rPr>
          <w:rFonts w:ascii="Arial" w:hAnsi="Arial" w:cs="Arial"/>
          <w:b/>
          <w:kern w:val="0"/>
          <w:sz w:val="24"/>
          <w:szCs w:val="21"/>
        </w:rPr>
      </w:pPr>
      <w:r>
        <w:rPr>
          <w:rFonts w:ascii="Arial" w:hAnsi="Arial" w:cs="Arial" w:hint="eastAsia"/>
          <w:b/>
          <w:kern w:val="0"/>
          <w:sz w:val="24"/>
          <w:szCs w:val="21"/>
        </w:rPr>
        <w:t>五</w:t>
      </w:r>
      <w:r>
        <w:rPr>
          <w:rFonts w:ascii="Arial" w:hAnsi="Arial" w:cs="Arial"/>
          <w:b/>
          <w:kern w:val="0"/>
          <w:sz w:val="24"/>
          <w:szCs w:val="21"/>
        </w:rPr>
        <w:t>、</w:t>
      </w:r>
      <w:r>
        <w:rPr>
          <w:rFonts w:ascii="Arial" w:hAnsi="Arial" w:cs="Arial" w:hint="eastAsia"/>
          <w:b/>
          <w:kern w:val="0"/>
          <w:sz w:val="24"/>
          <w:szCs w:val="21"/>
        </w:rPr>
        <w:t>具体</w:t>
      </w:r>
      <w:r>
        <w:rPr>
          <w:rFonts w:ascii="Arial" w:hAnsi="Arial" w:cs="Arial"/>
          <w:b/>
          <w:kern w:val="0"/>
          <w:sz w:val="24"/>
          <w:szCs w:val="21"/>
        </w:rPr>
        <w:t>措施</w:t>
      </w:r>
    </w:p>
    <w:p w:rsidR="00092381" w:rsidRDefault="00092381" w:rsidP="00092381">
      <w:pPr>
        <w:widowControl/>
        <w:snapToGrid w:val="0"/>
        <w:spacing w:line="360" w:lineRule="auto"/>
        <w:ind w:firstLineChars="200" w:firstLine="482"/>
        <w:jc w:val="left"/>
        <w:rPr>
          <w:rFonts w:ascii="Arial" w:hAnsi="Arial" w:cs="Arial"/>
          <w:b/>
          <w:kern w:val="0"/>
          <w:sz w:val="24"/>
          <w:szCs w:val="21"/>
        </w:rPr>
      </w:pPr>
    </w:p>
    <w:p w:rsidR="00092381" w:rsidRDefault="00092381" w:rsidP="00092381">
      <w:pPr>
        <w:widowControl/>
        <w:snapToGrid w:val="0"/>
        <w:spacing w:line="360" w:lineRule="auto"/>
        <w:ind w:firstLineChars="200" w:firstLine="482"/>
        <w:jc w:val="left"/>
        <w:rPr>
          <w:rFonts w:ascii="Arial" w:hAnsi="Arial" w:cs="Arial"/>
          <w:b/>
          <w:kern w:val="0"/>
          <w:sz w:val="24"/>
          <w:szCs w:val="21"/>
        </w:rPr>
      </w:pPr>
      <w:r>
        <w:rPr>
          <w:rFonts w:ascii="Arial" w:hAnsi="Arial" w:cs="Arial" w:hint="eastAsia"/>
          <w:b/>
          <w:kern w:val="0"/>
          <w:sz w:val="24"/>
          <w:szCs w:val="21"/>
        </w:rPr>
        <w:t>附：</w:t>
      </w:r>
      <w:r>
        <w:rPr>
          <w:rFonts w:ascii="Arial" w:hAnsi="Arial" w:cs="Arial"/>
          <w:b/>
          <w:kern w:val="0"/>
          <w:sz w:val="24"/>
          <w:szCs w:val="21"/>
        </w:rPr>
        <w:t>行动步骤</w:t>
      </w:r>
      <w:r>
        <w:rPr>
          <w:rFonts w:ascii="Arial" w:hAnsi="Arial" w:cs="Arial" w:hint="eastAsia"/>
          <w:b/>
          <w:kern w:val="0"/>
          <w:sz w:val="24"/>
          <w:szCs w:val="21"/>
        </w:rPr>
        <w:t>（</w:t>
      </w:r>
      <w:r>
        <w:rPr>
          <w:rFonts w:ascii="Arial" w:hAnsi="Arial" w:cs="Arial"/>
          <w:b/>
          <w:kern w:val="0"/>
          <w:sz w:val="24"/>
          <w:szCs w:val="21"/>
        </w:rPr>
        <w:t>“</w:t>
      </w:r>
      <w:r>
        <w:rPr>
          <w:rFonts w:ascii="Arial" w:hAnsi="Arial" w:cs="Arial"/>
          <w:b/>
          <w:kern w:val="0"/>
          <w:sz w:val="24"/>
          <w:szCs w:val="21"/>
        </w:rPr>
        <w:t>十</w:t>
      </w:r>
      <w:r>
        <w:rPr>
          <w:rFonts w:ascii="Arial" w:hAnsi="Arial" w:cs="Arial" w:hint="eastAsia"/>
          <w:b/>
          <w:kern w:val="0"/>
          <w:sz w:val="24"/>
          <w:szCs w:val="21"/>
        </w:rPr>
        <w:t>三</w:t>
      </w:r>
      <w:r>
        <w:rPr>
          <w:rFonts w:ascii="Arial" w:hAnsi="Arial" w:cs="Arial"/>
          <w:b/>
          <w:kern w:val="0"/>
          <w:sz w:val="24"/>
          <w:szCs w:val="21"/>
        </w:rPr>
        <w:t>五</w:t>
      </w:r>
      <w:r>
        <w:rPr>
          <w:rFonts w:ascii="Arial" w:hAnsi="Arial" w:cs="Arial"/>
          <w:b/>
          <w:kern w:val="0"/>
          <w:sz w:val="24"/>
          <w:szCs w:val="21"/>
        </w:rPr>
        <w:t>”</w:t>
      </w:r>
      <w:r>
        <w:rPr>
          <w:rFonts w:ascii="Arial" w:hAnsi="Arial" w:cs="Arial" w:hint="eastAsia"/>
          <w:b/>
          <w:kern w:val="0"/>
          <w:sz w:val="24"/>
          <w:szCs w:val="21"/>
        </w:rPr>
        <w:t>年度实施计划）</w:t>
      </w:r>
    </w:p>
    <w:p w:rsidR="00092381" w:rsidRDefault="00092381" w:rsidP="00092381">
      <w:pPr>
        <w:widowControl/>
        <w:snapToGrid w:val="0"/>
        <w:spacing w:line="360" w:lineRule="auto"/>
        <w:ind w:firstLineChars="200" w:firstLine="440"/>
        <w:jc w:val="left"/>
        <w:rPr>
          <w:rFonts w:ascii="Arial" w:hAnsi="Arial" w:cs="Arial"/>
          <w:kern w:val="0"/>
          <w:sz w:val="22"/>
          <w:szCs w:val="21"/>
        </w:rPr>
      </w:pPr>
      <w:r>
        <w:rPr>
          <w:rFonts w:ascii="Arial" w:hAnsi="Arial" w:cs="Arial"/>
          <w:kern w:val="0"/>
          <w:sz w:val="22"/>
          <w:szCs w:val="21"/>
        </w:rPr>
        <w:t>（一）</w:t>
      </w:r>
      <w:r>
        <w:rPr>
          <w:rFonts w:ascii="Arial" w:hAnsi="Arial" w:cs="Arial" w:hint="eastAsia"/>
          <w:kern w:val="0"/>
          <w:sz w:val="22"/>
          <w:szCs w:val="21"/>
        </w:rPr>
        <w:t>专项发展规划名称</w:t>
      </w:r>
    </w:p>
    <w:p w:rsidR="00092381" w:rsidRDefault="00092381" w:rsidP="00092381">
      <w:pPr>
        <w:widowControl/>
        <w:snapToGrid w:val="0"/>
        <w:spacing w:line="360" w:lineRule="auto"/>
        <w:ind w:leftChars="400" w:left="840"/>
        <w:jc w:val="left"/>
        <w:rPr>
          <w:rFonts w:ascii="仿宋_GB2312" w:eastAsia="仿宋_GB2312" w:hAnsi="Arial" w:cs="Arial"/>
          <w:kern w:val="0"/>
          <w:sz w:val="22"/>
          <w:szCs w:val="21"/>
        </w:rPr>
      </w:pPr>
      <w:r>
        <w:rPr>
          <w:rFonts w:ascii="仿宋_GB2312" w:eastAsia="仿宋_GB2312" w:hAnsi="Arial" w:cs="Arial" w:hint="eastAsia"/>
          <w:kern w:val="0"/>
          <w:sz w:val="22"/>
          <w:szCs w:val="21"/>
        </w:rPr>
        <w:t>落实部门/责任人：</w:t>
      </w:r>
    </w:p>
    <w:tbl>
      <w:tblPr>
        <w:tblStyle w:val="a3"/>
        <w:tblW w:w="7994" w:type="dxa"/>
        <w:jc w:val="right"/>
        <w:tblInd w:w="534" w:type="dxa"/>
        <w:tblLayout w:type="fixed"/>
        <w:tblLook w:val="04A0"/>
      </w:tblPr>
      <w:tblGrid>
        <w:gridCol w:w="1417"/>
        <w:gridCol w:w="1559"/>
        <w:gridCol w:w="2977"/>
        <w:gridCol w:w="2041"/>
      </w:tblGrid>
      <w:tr w:rsidR="00092381" w:rsidRPr="00375717" w:rsidTr="00BE3CE3">
        <w:trPr>
          <w:jc w:val="right"/>
        </w:trPr>
        <w:tc>
          <w:tcPr>
            <w:tcW w:w="1417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375717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总目标</w:t>
            </w:r>
          </w:p>
        </w:tc>
        <w:tc>
          <w:tcPr>
            <w:tcW w:w="6577" w:type="dxa"/>
            <w:gridSpan w:val="3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</w:tr>
      <w:tr w:rsidR="00092381" w:rsidRPr="00375717" w:rsidTr="00BE3CE3">
        <w:trPr>
          <w:trHeight w:val="463"/>
          <w:jc w:val="right"/>
        </w:trPr>
        <w:tc>
          <w:tcPr>
            <w:tcW w:w="1417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375717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年度</w:t>
            </w:r>
          </w:p>
        </w:tc>
        <w:tc>
          <w:tcPr>
            <w:tcW w:w="1559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375717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分年度目标</w:t>
            </w:r>
          </w:p>
        </w:tc>
        <w:tc>
          <w:tcPr>
            <w:tcW w:w="2977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375717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具体工作措施</w:t>
            </w:r>
          </w:p>
        </w:tc>
        <w:tc>
          <w:tcPr>
            <w:tcW w:w="2041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375717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达成标志</w:t>
            </w:r>
          </w:p>
        </w:tc>
      </w:tr>
      <w:tr w:rsidR="00092381" w:rsidRPr="00375717" w:rsidTr="00BE3CE3">
        <w:trPr>
          <w:jc w:val="right"/>
        </w:trPr>
        <w:tc>
          <w:tcPr>
            <w:tcW w:w="1417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375717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2016</w:t>
            </w:r>
          </w:p>
        </w:tc>
        <w:tc>
          <w:tcPr>
            <w:tcW w:w="1559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</w:tr>
      <w:tr w:rsidR="00092381" w:rsidRPr="00375717" w:rsidTr="00BE3CE3">
        <w:trPr>
          <w:jc w:val="right"/>
        </w:trPr>
        <w:tc>
          <w:tcPr>
            <w:tcW w:w="1417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375717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2017</w:t>
            </w:r>
          </w:p>
        </w:tc>
        <w:tc>
          <w:tcPr>
            <w:tcW w:w="1559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</w:tr>
      <w:tr w:rsidR="00092381" w:rsidRPr="00375717" w:rsidTr="00BE3CE3">
        <w:trPr>
          <w:jc w:val="right"/>
        </w:trPr>
        <w:tc>
          <w:tcPr>
            <w:tcW w:w="1417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375717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2018</w:t>
            </w:r>
          </w:p>
        </w:tc>
        <w:tc>
          <w:tcPr>
            <w:tcW w:w="1559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</w:tr>
      <w:tr w:rsidR="00092381" w:rsidRPr="00375717" w:rsidTr="00BE3CE3">
        <w:trPr>
          <w:jc w:val="right"/>
        </w:trPr>
        <w:tc>
          <w:tcPr>
            <w:tcW w:w="1417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375717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2019</w:t>
            </w:r>
          </w:p>
        </w:tc>
        <w:tc>
          <w:tcPr>
            <w:tcW w:w="1559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</w:tr>
      <w:tr w:rsidR="00092381" w:rsidRPr="00375717" w:rsidTr="00BE3CE3">
        <w:trPr>
          <w:jc w:val="right"/>
        </w:trPr>
        <w:tc>
          <w:tcPr>
            <w:tcW w:w="1417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375717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2020</w:t>
            </w:r>
          </w:p>
        </w:tc>
        <w:tc>
          <w:tcPr>
            <w:tcW w:w="1559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092381" w:rsidRPr="00375717" w:rsidRDefault="00092381" w:rsidP="00BE3CE3">
            <w:pPr>
              <w:widowControl/>
              <w:snapToGrid w:val="0"/>
              <w:spacing w:line="360" w:lineRule="auto"/>
              <w:ind w:leftChars="400" w:left="84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</w:p>
        </w:tc>
      </w:tr>
    </w:tbl>
    <w:p w:rsidR="00EF3270" w:rsidRDefault="00EF3270"/>
    <w:sectPr w:rsidR="00EF3270" w:rsidSect="004F3BA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381"/>
    <w:rsid w:val="0007775B"/>
    <w:rsid w:val="00092381"/>
    <w:rsid w:val="00121547"/>
    <w:rsid w:val="0013148A"/>
    <w:rsid w:val="001370E7"/>
    <w:rsid w:val="00184FDE"/>
    <w:rsid w:val="001A55C1"/>
    <w:rsid w:val="001C17DA"/>
    <w:rsid w:val="002064AA"/>
    <w:rsid w:val="00242D25"/>
    <w:rsid w:val="00245F74"/>
    <w:rsid w:val="00254F4D"/>
    <w:rsid w:val="00292C1F"/>
    <w:rsid w:val="002B7805"/>
    <w:rsid w:val="002D4EEB"/>
    <w:rsid w:val="002E5062"/>
    <w:rsid w:val="002F30E7"/>
    <w:rsid w:val="003338C8"/>
    <w:rsid w:val="0033454E"/>
    <w:rsid w:val="003F32BB"/>
    <w:rsid w:val="00432F1D"/>
    <w:rsid w:val="004539BA"/>
    <w:rsid w:val="004576FB"/>
    <w:rsid w:val="004C2B41"/>
    <w:rsid w:val="004F3BAA"/>
    <w:rsid w:val="00570210"/>
    <w:rsid w:val="005C4615"/>
    <w:rsid w:val="0063483D"/>
    <w:rsid w:val="00655ADF"/>
    <w:rsid w:val="006778D0"/>
    <w:rsid w:val="006A485B"/>
    <w:rsid w:val="006C0F5B"/>
    <w:rsid w:val="006C57DF"/>
    <w:rsid w:val="006F0919"/>
    <w:rsid w:val="00767E09"/>
    <w:rsid w:val="00776A3F"/>
    <w:rsid w:val="007C2082"/>
    <w:rsid w:val="007D0188"/>
    <w:rsid w:val="007D657A"/>
    <w:rsid w:val="0089170B"/>
    <w:rsid w:val="008A16EE"/>
    <w:rsid w:val="008B689F"/>
    <w:rsid w:val="009363FE"/>
    <w:rsid w:val="009407A4"/>
    <w:rsid w:val="00941453"/>
    <w:rsid w:val="00944166"/>
    <w:rsid w:val="009F2985"/>
    <w:rsid w:val="00A20FCD"/>
    <w:rsid w:val="00A21A6E"/>
    <w:rsid w:val="00A40022"/>
    <w:rsid w:val="00AE25F3"/>
    <w:rsid w:val="00AF625A"/>
    <w:rsid w:val="00B301DB"/>
    <w:rsid w:val="00B57672"/>
    <w:rsid w:val="00B73478"/>
    <w:rsid w:val="00BA1810"/>
    <w:rsid w:val="00BA6CBA"/>
    <w:rsid w:val="00BB741E"/>
    <w:rsid w:val="00BF5E59"/>
    <w:rsid w:val="00C50EDD"/>
    <w:rsid w:val="00C53019"/>
    <w:rsid w:val="00C82403"/>
    <w:rsid w:val="00CB034D"/>
    <w:rsid w:val="00CB2A74"/>
    <w:rsid w:val="00CC2E13"/>
    <w:rsid w:val="00CC6AAD"/>
    <w:rsid w:val="00D05CB6"/>
    <w:rsid w:val="00D67209"/>
    <w:rsid w:val="00D96489"/>
    <w:rsid w:val="00DF61DD"/>
    <w:rsid w:val="00E125B0"/>
    <w:rsid w:val="00E312DB"/>
    <w:rsid w:val="00E568D3"/>
    <w:rsid w:val="00E62DBA"/>
    <w:rsid w:val="00E70553"/>
    <w:rsid w:val="00E90D33"/>
    <w:rsid w:val="00EB4CE1"/>
    <w:rsid w:val="00EF3270"/>
    <w:rsid w:val="00F1214F"/>
    <w:rsid w:val="00F835C9"/>
    <w:rsid w:val="00FC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8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</cp:revision>
  <dcterms:created xsi:type="dcterms:W3CDTF">2015-12-09T01:00:00Z</dcterms:created>
  <dcterms:modified xsi:type="dcterms:W3CDTF">2015-12-09T01:00:00Z</dcterms:modified>
</cp:coreProperties>
</file>